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A05" w:rsidRPr="00C01A05" w:rsidRDefault="00C01A05" w:rsidP="00C01A05">
      <w:pPr>
        <w:spacing w:after="0" w:line="240" w:lineRule="auto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</w:rPr>
      </w:pPr>
      <w:r w:rsidRPr="00C01A05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bdr w:val="none" w:sz="0" w:space="0" w:color="auto" w:frame="1"/>
        </w:rPr>
        <w:t xml:space="preserve">Review Test Submission: Chapter 5 </w:t>
      </w:r>
      <w:proofErr w:type="spellStart"/>
      <w:r w:rsidRPr="00C01A05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bdr w:val="none" w:sz="0" w:space="0" w:color="auto" w:frame="1"/>
        </w:rPr>
        <w:t>Goetsch</w:t>
      </w:r>
      <w:proofErr w:type="spellEnd"/>
    </w:p>
    <w:p w:rsidR="00C01A05" w:rsidRPr="00C01A05" w:rsidRDefault="00C01A05" w:rsidP="00C01A05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C01A05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C01A05" w:rsidRPr="00C01A05" w:rsidRDefault="00C01A05" w:rsidP="00C01A05">
      <w:pPr>
        <w:shd w:val="clear" w:color="auto" w:fill="FFFFFF"/>
        <w:spacing w:before="240" w:after="240" w:line="240" w:lineRule="auto"/>
        <w:outlineLvl w:val="1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C01A05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Content</w:t>
      </w:r>
    </w:p>
    <w:tbl>
      <w:tblPr>
        <w:tblW w:w="0" w:type="auto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193"/>
        <w:gridCol w:w="3737"/>
      </w:tblGrid>
      <w:tr w:rsidR="00C01A05" w:rsidRPr="00C01A05" w:rsidTr="00C01A05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C01A05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User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C01A05">
              <w:rPr>
                <w:rFonts w:ascii="inherit" w:eastAsia="Times New Roman" w:hAnsi="inherit" w:cs="Times New Roman"/>
                <w:sz w:val="19"/>
                <w:szCs w:val="19"/>
              </w:rPr>
              <w:t>Kelsey Bradley</w:t>
            </w:r>
          </w:p>
        </w:tc>
      </w:tr>
      <w:tr w:rsidR="00C01A05" w:rsidRPr="00C01A05" w:rsidTr="00C01A05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C01A05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Course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C01A05">
              <w:rPr>
                <w:rFonts w:ascii="inherit" w:eastAsia="Times New Roman" w:hAnsi="inherit" w:cs="Times New Roman"/>
                <w:sz w:val="19"/>
                <w:szCs w:val="19"/>
              </w:rPr>
              <w:t>2016SP*IET*422*301 (</w:t>
            </w:r>
            <w:proofErr w:type="spellStart"/>
            <w:r w:rsidRPr="00C01A05">
              <w:rPr>
                <w:rFonts w:ascii="inherit" w:eastAsia="Times New Roman" w:hAnsi="inherit" w:cs="Times New Roman"/>
                <w:sz w:val="19"/>
                <w:szCs w:val="19"/>
              </w:rPr>
              <w:t>Ind</w:t>
            </w:r>
            <w:proofErr w:type="spellEnd"/>
            <w:r w:rsidRPr="00C01A05">
              <w:rPr>
                <w:rFonts w:ascii="inherit" w:eastAsia="Times New Roman" w:hAnsi="inherit" w:cs="Times New Roman"/>
                <w:sz w:val="19"/>
                <w:szCs w:val="19"/>
              </w:rPr>
              <w:t xml:space="preserve"> Safe Stand &amp; </w:t>
            </w:r>
            <w:proofErr w:type="spellStart"/>
            <w:r w:rsidRPr="00C01A05">
              <w:rPr>
                <w:rFonts w:ascii="inherit" w:eastAsia="Times New Roman" w:hAnsi="inherit" w:cs="Times New Roman"/>
                <w:sz w:val="19"/>
                <w:szCs w:val="19"/>
              </w:rPr>
              <w:t>Enfo</w:t>
            </w:r>
            <w:proofErr w:type="spellEnd"/>
            <w:r w:rsidRPr="00C01A05">
              <w:rPr>
                <w:rFonts w:ascii="inherit" w:eastAsia="Times New Roman" w:hAnsi="inherit" w:cs="Times New Roman"/>
                <w:sz w:val="19"/>
                <w:szCs w:val="19"/>
              </w:rPr>
              <w:t>)</w:t>
            </w:r>
          </w:p>
        </w:tc>
      </w:tr>
      <w:tr w:rsidR="00C01A05" w:rsidRPr="00C01A05" w:rsidTr="00C01A05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C01A05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Test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C01A05">
              <w:rPr>
                <w:rFonts w:ascii="inherit" w:eastAsia="Times New Roman" w:hAnsi="inherit" w:cs="Times New Roman"/>
                <w:sz w:val="19"/>
                <w:szCs w:val="19"/>
              </w:rPr>
              <w:t xml:space="preserve">Chapter 5 </w:t>
            </w:r>
            <w:proofErr w:type="spellStart"/>
            <w:r w:rsidRPr="00C01A05">
              <w:rPr>
                <w:rFonts w:ascii="inherit" w:eastAsia="Times New Roman" w:hAnsi="inherit" w:cs="Times New Roman"/>
                <w:sz w:val="19"/>
                <w:szCs w:val="19"/>
              </w:rPr>
              <w:t>Goetsch</w:t>
            </w:r>
            <w:proofErr w:type="spellEnd"/>
          </w:p>
        </w:tc>
      </w:tr>
      <w:tr w:rsidR="00C01A05" w:rsidRPr="00C01A05" w:rsidTr="00C01A05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C01A05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Started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C01A05">
              <w:rPr>
                <w:rFonts w:ascii="inherit" w:eastAsia="Times New Roman" w:hAnsi="inherit" w:cs="Times New Roman"/>
                <w:sz w:val="19"/>
                <w:szCs w:val="19"/>
              </w:rPr>
              <w:t>2/10/16 1:16 PM</w:t>
            </w:r>
          </w:p>
        </w:tc>
      </w:tr>
      <w:tr w:rsidR="00C01A05" w:rsidRPr="00C01A05" w:rsidTr="00C01A05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C01A05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Submitted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C01A05">
              <w:rPr>
                <w:rFonts w:ascii="inherit" w:eastAsia="Times New Roman" w:hAnsi="inherit" w:cs="Times New Roman"/>
                <w:sz w:val="19"/>
                <w:szCs w:val="19"/>
              </w:rPr>
              <w:t>2/10/16 1:20 PM</w:t>
            </w:r>
          </w:p>
        </w:tc>
      </w:tr>
      <w:tr w:rsidR="00C01A05" w:rsidRPr="00C01A05" w:rsidTr="00C01A05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C01A05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Status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C01A05">
              <w:rPr>
                <w:rFonts w:ascii="inherit" w:eastAsia="Times New Roman" w:hAnsi="inherit" w:cs="Times New Roman"/>
                <w:sz w:val="19"/>
                <w:szCs w:val="19"/>
              </w:rPr>
              <w:t>Completed</w:t>
            </w:r>
          </w:p>
        </w:tc>
      </w:tr>
      <w:tr w:rsidR="00C01A05" w:rsidRPr="00C01A05" w:rsidTr="00C01A05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C01A05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Attempt Score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C01A05">
              <w:rPr>
                <w:rFonts w:ascii="inherit" w:eastAsia="Times New Roman" w:hAnsi="inherit" w:cs="Times New Roman"/>
                <w:sz w:val="19"/>
                <w:szCs w:val="19"/>
              </w:rPr>
              <w:t>15 out of 15 points  </w:t>
            </w:r>
          </w:p>
        </w:tc>
      </w:tr>
      <w:tr w:rsidR="00C01A05" w:rsidRPr="00C01A05" w:rsidTr="00C01A05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C01A05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Time Elapsed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C01A05">
              <w:rPr>
                <w:rFonts w:ascii="inherit" w:eastAsia="Times New Roman" w:hAnsi="inherit" w:cs="Times New Roman"/>
                <w:sz w:val="19"/>
                <w:szCs w:val="19"/>
              </w:rPr>
              <w:t>4 minutes out of 30 minutes</w:t>
            </w:r>
          </w:p>
        </w:tc>
      </w:tr>
      <w:tr w:rsidR="00C01A05" w:rsidRPr="00C01A05" w:rsidTr="00C01A05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C01A05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Instructions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C01A05" w:rsidRPr="00C01A05" w:rsidRDefault="00C01A05" w:rsidP="00C01A05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C01A05">
              <w:rPr>
                <w:rFonts w:ascii="inherit" w:eastAsia="Times New Roman" w:hAnsi="inherit" w:cs="Times New Roman"/>
                <w:sz w:val="20"/>
                <w:szCs w:val="20"/>
              </w:rPr>
              <w:t>You have 30 minutes to complete this quiz.</w:t>
            </w:r>
          </w:p>
        </w:tc>
      </w:tr>
    </w:tbl>
    <w:p w:rsidR="00C01A05" w:rsidRPr="00C01A05" w:rsidRDefault="00C01A05" w:rsidP="00C01A05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C01A05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</w:t>
      </w:r>
    </w:p>
    <w:p w:rsidR="00C01A05" w:rsidRPr="00C01A05" w:rsidRDefault="00C01A05" w:rsidP="00C01A05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C01A05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C01A05" w:rsidRPr="00C01A05" w:rsidTr="00C01A05">
        <w:tc>
          <w:tcPr>
            <w:tcW w:w="0" w:type="auto"/>
            <w:noWrap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A05" w:rsidRPr="00C01A05" w:rsidTr="00C01A05">
        <w:tc>
          <w:tcPr>
            <w:tcW w:w="0" w:type="auto"/>
            <w:vMerge w:val="restart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01A05">
              <w:rPr>
                <w:rFonts w:ascii="inherit" w:eastAsia="Times New Roman" w:hAnsi="inherit" w:cs="Times New Roman"/>
                <w:sz w:val="24"/>
                <w:szCs w:val="24"/>
              </w:rPr>
              <w:t>Competitiveness is “the ability to consistently succeed and prosper in the marketplace whether it is local, regional, national, or global.</w:t>
            </w: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A05" w:rsidRPr="00C01A05" w:rsidTr="00C01A05">
        <w:tc>
          <w:tcPr>
            <w:tcW w:w="0" w:type="auto"/>
            <w:vMerge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671"/>
            </w:tblGrid>
            <w:tr w:rsidR="00C01A05" w:rsidRPr="00C01A05">
              <w:tc>
                <w:tcPr>
                  <w:tcW w:w="0" w:type="auto"/>
                  <w:hideMark/>
                </w:tcPr>
                <w:p w:rsidR="00C01A05" w:rsidRPr="00C01A05" w:rsidRDefault="00C01A05" w:rsidP="00C01A0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C01A0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C01A05" w:rsidRPr="00C01A05" w:rsidRDefault="00C01A05" w:rsidP="00C01A0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C01A0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4DDC2981" wp14:editId="04C3DCC1">
                        <wp:extent cx="137160" cy="137160"/>
                        <wp:effectExtent l="0" t="0" r="0" b="0"/>
                        <wp:docPr id="31" name="Picture 31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01A0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  <w:tr w:rsidR="00C01A05" w:rsidRPr="00C01A05">
              <w:tc>
                <w:tcPr>
                  <w:tcW w:w="0" w:type="auto"/>
                  <w:hideMark/>
                </w:tcPr>
                <w:p w:rsidR="00C01A05" w:rsidRPr="00C01A05" w:rsidRDefault="00C01A05" w:rsidP="00C01A0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C01A0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C01A05" w:rsidRPr="00C01A05" w:rsidRDefault="00C01A05" w:rsidP="00C01A0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C01A0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12312AA2" wp14:editId="5AA5DB36">
                        <wp:extent cx="137160" cy="137160"/>
                        <wp:effectExtent l="0" t="0" r="0" b="0"/>
                        <wp:docPr id="32" name="Picture 32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01A0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</w:tbl>
          <w:p w:rsidR="00C01A05" w:rsidRPr="00C01A05" w:rsidRDefault="00C01A05" w:rsidP="00C01A05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1A05" w:rsidRPr="00C01A05" w:rsidRDefault="00C01A05" w:rsidP="00C01A05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C01A05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2</w:t>
      </w:r>
    </w:p>
    <w:p w:rsidR="00C01A05" w:rsidRPr="00C01A05" w:rsidRDefault="00C01A05" w:rsidP="00C01A05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C01A05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C01A05" w:rsidRPr="00C01A05" w:rsidTr="00C01A05">
        <w:tc>
          <w:tcPr>
            <w:tcW w:w="0" w:type="auto"/>
            <w:noWrap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A05" w:rsidRPr="00C01A05" w:rsidTr="00C01A05">
        <w:tc>
          <w:tcPr>
            <w:tcW w:w="0" w:type="auto"/>
            <w:vMerge w:val="restart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01A05">
              <w:rPr>
                <w:rFonts w:ascii="inherit" w:eastAsia="Times New Roman" w:hAnsi="inherit" w:cs="Times New Roman"/>
                <w:sz w:val="24"/>
                <w:szCs w:val="24"/>
              </w:rPr>
              <w:t>Committing to safety and health is the profitable thing to so in terms of competitiveness.</w:t>
            </w: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A05" w:rsidRPr="00C01A05" w:rsidTr="00C01A05">
        <w:tc>
          <w:tcPr>
            <w:tcW w:w="0" w:type="auto"/>
            <w:vMerge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671"/>
            </w:tblGrid>
            <w:tr w:rsidR="00C01A05" w:rsidRPr="00C01A05">
              <w:tc>
                <w:tcPr>
                  <w:tcW w:w="0" w:type="auto"/>
                  <w:hideMark/>
                </w:tcPr>
                <w:p w:rsidR="00C01A05" w:rsidRPr="00C01A05" w:rsidRDefault="00C01A05" w:rsidP="00C01A0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C01A0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C01A05" w:rsidRPr="00C01A05" w:rsidRDefault="00C01A05" w:rsidP="00C01A0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C01A0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033D4A7E" wp14:editId="0E53CDC0">
                        <wp:extent cx="137160" cy="137160"/>
                        <wp:effectExtent l="0" t="0" r="0" b="0"/>
                        <wp:docPr id="33" name="Picture 33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01A0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  <w:tr w:rsidR="00C01A05" w:rsidRPr="00C01A05">
              <w:tc>
                <w:tcPr>
                  <w:tcW w:w="0" w:type="auto"/>
                  <w:hideMark/>
                </w:tcPr>
                <w:p w:rsidR="00C01A05" w:rsidRPr="00C01A05" w:rsidRDefault="00C01A05" w:rsidP="00C01A0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C01A0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C01A05" w:rsidRPr="00C01A05" w:rsidRDefault="00C01A05" w:rsidP="00C01A0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C01A0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615F7BBE" wp14:editId="04B08DFF">
                        <wp:extent cx="137160" cy="137160"/>
                        <wp:effectExtent l="0" t="0" r="0" b="0"/>
                        <wp:docPr id="34" name="Picture 34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01A0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</w:tbl>
          <w:p w:rsidR="00C01A05" w:rsidRPr="00C01A05" w:rsidRDefault="00C01A05" w:rsidP="00C01A05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1A05" w:rsidRPr="00C01A05" w:rsidRDefault="00C01A05" w:rsidP="00C01A05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C01A05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3</w:t>
      </w:r>
    </w:p>
    <w:p w:rsidR="00C01A05" w:rsidRPr="00C01A05" w:rsidRDefault="00C01A05" w:rsidP="00C01A05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C01A05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C01A05" w:rsidRPr="00C01A05" w:rsidTr="00C01A05">
        <w:tc>
          <w:tcPr>
            <w:tcW w:w="0" w:type="auto"/>
            <w:noWrap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A05" w:rsidRPr="00C01A05" w:rsidTr="00C01A05">
        <w:tc>
          <w:tcPr>
            <w:tcW w:w="0" w:type="auto"/>
            <w:vMerge w:val="restart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01A05">
              <w:rPr>
                <w:rFonts w:ascii="inherit" w:eastAsia="Times New Roman" w:hAnsi="inherit" w:cs="Times New Roman"/>
                <w:sz w:val="24"/>
                <w:szCs w:val="24"/>
              </w:rPr>
              <w:t>Quality is essential to which of the following?</w:t>
            </w: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A05" w:rsidRPr="00C01A05" w:rsidTr="00C01A05">
        <w:tc>
          <w:tcPr>
            <w:tcW w:w="0" w:type="auto"/>
            <w:vMerge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55"/>
              <w:gridCol w:w="1720"/>
            </w:tblGrid>
            <w:tr w:rsidR="00C01A05" w:rsidRPr="00C01A05">
              <w:tc>
                <w:tcPr>
                  <w:tcW w:w="0" w:type="auto"/>
                  <w:hideMark/>
                </w:tcPr>
                <w:p w:rsidR="00C01A05" w:rsidRPr="00C01A05" w:rsidRDefault="00C01A05" w:rsidP="00C01A0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C01A0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C01A05" w:rsidRPr="00C01A05" w:rsidRDefault="00C01A05" w:rsidP="00C01A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C01A0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271B1C2B" wp14:editId="0206D0B1">
                        <wp:extent cx="137160" cy="137160"/>
                        <wp:effectExtent l="0" t="0" r="0" b="0"/>
                        <wp:docPr id="35" name="Picture 35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01A0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C01A05" w:rsidRPr="00C01A05" w:rsidRDefault="00C01A05" w:rsidP="00C01A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1A0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Competitiveness</w:t>
                  </w:r>
                </w:p>
              </w:tc>
            </w:tr>
            <w:tr w:rsidR="00C01A05" w:rsidRPr="00C01A05">
              <w:tc>
                <w:tcPr>
                  <w:tcW w:w="0" w:type="auto"/>
                  <w:hideMark/>
                </w:tcPr>
                <w:p w:rsidR="00C01A05" w:rsidRPr="00C01A05" w:rsidRDefault="00C01A05" w:rsidP="00C01A0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C01A0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C01A05" w:rsidRPr="00C01A05" w:rsidRDefault="00C01A05" w:rsidP="00C01A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C01A0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56145691" wp14:editId="23783D2E">
                        <wp:extent cx="137160" cy="137160"/>
                        <wp:effectExtent l="0" t="0" r="0" b="0"/>
                        <wp:docPr id="36" name="Picture 36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01A0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C01A05" w:rsidRPr="00C01A05" w:rsidRDefault="00C01A05" w:rsidP="00C01A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1A0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Competitiveness</w:t>
                  </w:r>
                </w:p>
              </w:tc>
            </w:tr>
          </w:tbl>
          <w:p w:rsidR="00C01A05" w:rsidRPr="00C01A05" w:rsidRDefault="00C01A05" w:rsidP="00C01A05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1A05" w:rsidRPr="00C01A05" w:rsidRDefault="00C01A05" w:rsidP="00C01A05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C01A05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4</w:t>
      </w:r>
    </w:p>
    <w:p w:rsidR="00C01A05" w:rsidRPr="00C01A05" w:rsidRDefault="00C01A05" w:rsidP="00C01A05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C01A05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C01A05" w:rsidRPr="00C01A05" w:rsidTr="00C01A05">
        <w:tc>
          <w:tcPr>
            <w:tcW w:w="0" w:type="auto"/>
            <w:noWrap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A05" w:rsidRPr="00C01A05" w:rsidTr="00C01A05">
        <w:tc>
          <w:tcPr>
            <w:tcW w:w="0" w:type="auto"/>
            <w:vMerge w:val="restart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01A05">
              <w:rPr>
                <w:rFonts w:ascii="inherit" w:eastAsia="Times New Roman" w:hAnsi="inherit" w:cs="Times New Roman"/>
                <w:sz w:val="24"/>
                <w:szCs w:val="24"/>
              </w:rPr>
              <w:t>Quality without which of the following will result in costs that are too high to be competitive?</w:t>
            </w: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A05" w:rsidRPr="00C01A05" w:rsidTr="00C01A05">
        <w:tc>
          <w:tcPr>
            <w:tcW w:w="0" w:type="auto"/>
            <w:vMerge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55"/>
              <w:gridCol w:w="1307"/>
            </w:tblGrid>
            <w:tr w:rsidR="00C01A05" w:rsidRPr="00C01A05">
              <w:tc>
                <w:tcPr>
                  <w:tcW w:w="0" w:type="auto"/>
                  <w:hideMark/>
                </w:tcPr>
                <w:p w:rsidR="00C01A05" w:rsidRPr="00C01A05" w:rsidRDefault="00C01A05" w:rsidP="00C01A0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C01A0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C01A05" w:rsidRPr="00C01A05" w:rsidRDefault="00C01A05" w:rsidP="00C01A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C01A0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6549D450" wp14:editId="5284D5A8">
                        <wp:extent cx="137160" cy="137160"/>
                        <wp:effectExtent l="0" t="0" r="0" b="0"/>
                        <wp:docPr id="37" name="Picture 37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01A0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C01A05" w:rsidRPr="00C01A05" w:rsidRDefault="00C01A05" w:rsidP="00C01A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1A0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Productivity</w:t>
                  </w:r>
                </w:p>
              </w:tc>
            </w:tr>
            <w:tr w:rsidR="00C01A05" w:rsidRPr="00C01A05">
              <w:tc>
                <w:tcPr>
                  <w:tcW w:w="0" w:type="auto"/>
                  <w:hideMark/>
                </w:tcPr>
                <w:p w:rsidR="00C01A05" w:rsidRPr="00C01A05" w:rsidRDefault="00C01A05" w:rsidP="00C01A0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C01A0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C01A05" w:rsidRPr="00C01A05" w:rsidRDefault="00C01A05" w:rsidP="00C01A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C01A0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5C62E085" wp14:editId="10A8EF80">
                        <wp:extent cx="137160" cy="137160"/>
                        <wp:effectExtent l="0" t="0" r="0" b="0"/>
                        <wp:docPr id="38" name="Picture 38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01A0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C01A05" w:rsidRPr="00C01A05" w:rsidRDefault="00C01A05" w:rsidP="00C01A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1A0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Productivity</w:t>
                  </w:r>
                </w:p>
              </w:tc>
            </w:tr>
          </w:tbl>
          <w:p w:rsidR="00C01A05" w:rsidRPr="00C01A05" w:rsidRDefault="00C01A05" w:rsidP="00C01A05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1A05" w:rsidRPr="00C01A05" w:rsidRDefault="00C01A05" w:rsidP="00C01A05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C01A05">
        <w:rPr>
          <w:rFonts w:ascii="inherit" w:eastAsia="Times New Roman" w:hAnsi="inherit" w:cs="Arial"/>
          <w:b/>
          <w:bCs/>
          <w:color w:val="111111"/>
          <w:sz w:val="23"/>
          <w:szCs w:val="23"/>
        </w:rPr>
        <w:lastRenderedPageBreak/>
        <w:t>Question 5</w:t>
      </w:r>
    </w:p>
    <w:p w:rsidR="00C01A05" w:rsidRPr="00C01A05" w:rsidRDefault="00C01A05" w:rsidP="00C01A05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C01A05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C01A05" w:rsidRPr="00C01A05" w:rsidTr="00C01A05">
        <w:tc>
          <w:tcPr>
            <w:tcW w:w="0" w:type="auto"/>
            <w:noWrap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A05" w:rsidRPr="00C01A05" w:rsidTr="00C01A05">
        <w:tc>
          <w:tcPr>
            <w:tcW w:w="0" w:type="auto"/>
            <w:vMerge w:val="restart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01A05">
              <w:rPr>
                <w:rFonts w:ascii="inherit" w:eastAsia="Times New Roman" w:hAnsi="inherit" w:cs="Times New Roman"/>
                <w:sz w:val="24"/>
                <w:szCs w:val="24"/>
              </w:rPr>
              <w:t>Of the various factors that influence a company’s competitiveness, the two most important are service and cost.</w:t>
            </w: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A05" w:rsidRPr="00C01A05" w:rsidTr="00C01A05">
        <w:tc>
          <w:tcPr>
            <w:tcW w:w="0" w:type="auto"/>
            <w:vMerge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713"/>
            </w:tblGrid>
            <w:tr w:rsidR="00C01A05" w:rsidRPr="00C01A05">
              <w:tc>
                <w:tcPr>
                  <w:tcW w:w="0" w:type="auto"/>
                  <w:hideMark/>
                </w:tcPr>
                <w:p w:rsidR="00C01A05" w:rsidRPr="00C01A05" w:rsidRDefault="00C01A05" w:rsidP="00C01A0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C01A0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C01A05" w:rsidRPr="00C01A05" w:rsidRDefault="00C01A05" w:rsidP="00C01A0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C01A0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584C37E4" wp14:editId="31EA7397">
                        <wp:extent cx="137160" cy="137160"/>
                        <wp:effectExtent l="0" t="0" r="0" b="0"/>
                        <wp:docPr id="39" name="Picture 39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01A0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False</w:t>
                  </w:r>
                </w:p>
              </w:tc>
            </w:tr>
            <w:tr w:rsidR="00C01A05" w:rsidRPr="00C01A05">
              <w:tc>
                <w:tcPr>
                  <w:tcW w:w="0" w:type="auto"/>
                  <w:hideMark/>
                </w:tcPr>
                <w:p w:rsidR="00C01A05" w:rsidRPr="00C01A05" w:rsidRDefault="00C01A05" w:rsidP="00C01A0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C01A0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C01A05" w:rsidRPr="00C01A05" w:rsidRDefault="00C01A05" w:rsidP="00C01A0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C01A0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7F08FD0B" wp14:editId="486F4D0C">
                        <wp:extent cx="137160" cy="137160"/>
                        <wp:effectExtent l="0" t="0" r="0" b="0"/>
                        <wp:docPr id="40" name="Picture 40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01A0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False</w:t>
                  </w:r>
                </w:p>
              </w:tc>
            </w:tr>
          </w:tbl>
          <w:p w:rsidR="00C01A05" w:rsidRPr="00C01A05" w:rsidRDefault="00C01A05" w:rsidP="00C01A05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1A05" w:rsidRPr="00C01A05" w:rsidRDefault="00C01A05" w:rsidP="00C01A05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C01A05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6</w:t>
      </w:r>
    </w:p>
    <w:p w:rsidR="00C01A05" w:rsidRPr="00C01A05" w:rsidRDefault="00C01A05" w:rsidP="00C01A05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C01A05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C01A05" w:rsidRPr="00C01A05" w:rsidTr="00C01A05">
        <w:tc>
          <w:tcPr>
            <w:tcW w:w="0" w:type="auto"/>
            <w:noWrap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A05" w:rsidRPr="00C01A05" w:rsidTr="00C01A05">
        <w:tc>
          <w:tcPr>
            <w:tcW w:w="0" w:type="auto"/>
            <w:vMerge w:val="restart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01A05">
              <w:rPr>
                <w:rFonts w:ascii="inherit" w:eastAsia="Times New Roman" w:hAnsi="inherit" w:cs="Times New Roman"/>
                <w:sz w:val="24"/>
                <w:szCs w:val="24"/>
              </w:rPr>
              <w:t>What is considered world-class quality today will be considered mediocre tomorrow.</w:t>
            </w: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A05" w:rsidRPr="00C01A05" w:rsidTr="00C01A05">
        <w:tc>
          <w:tcPr>
            <w:tcW w:w="0" w:type="auto"/>
            <w:vMerge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671"/>
            </w:tblGrid>
            <w:tr w:rsidR="00C01A05" w:rsidRPr="00C01A05">
              <w:tc>
                <w:tcPr>
                  <w:tcW w:w="0" w:type="auto"/>
                  <w:hideMark/>
                </w:tcPr>
                <w:p w:rsidR="00C01A05" w:rsidRPr="00C01A05" w:rsidRDefault="00C01A05" w:rsidP="00C01A0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C01A0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C01A05" w:rsidRPr="00C01A05" w:rsidRDefault="00C01A05" w:rsidP="00C01A0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C01A0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16E07952" wp14:editId="181B7A29">
                        <wp:extent cx="137160" cy="137160"/>
                        <wp:effectExtent l="0" t="0" r="0" b="0"/>
                        <wp:docPr id="41" name="Picture 41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01A0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  <w:tr w:rsidR="00C01A05" w:rsidRPr="00C01A05">
              <w:tc>
                <w:tcPr>
                  <w:tcW w:w="0" w:type="auto"/>
                  <w:hideMark/>
                </w:tcPr>
                <w:p w:rsidR="00C01A05" w:rsidRPr="00C01A05" w:rsidRDefault="00C01A05" w:rsidP="00C01A0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C01A0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C01A05" w:rsidRPr="00C01A05" w:rsidRDefault="00C01A05" w:rsidP="00C01A0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C01A0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3C9B0F0A" wp14:editId="0EFD55F2">
                        <wp:extent cx="137160" cy="137160"/>
                        <wp:effectExtent l="0" t="0" r="0" b="0"/>
                        <wp:docPr id="42" name="Picture 42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01A0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</w:tbl>
          <w:p w:rsidR="00C01A05" w:rsidRPr="00C01A05" w:rsidRDefault="00C01A05" w:rsidP="00C01A05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1A05" w:rsidRPr="00C01A05" w:rsidRDefault="00C01A05" w:rsidP="00C01A05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C01A05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7</w:t>
      </w:r>
    </w:p>
    <w:p w:rsidR="00C01A05" w:rsidRPr="00C01A05" w:rsidRDefault="00C01A05" w:rsidP="00C01A05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C01A05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C01A05" w:rsidRPr="00C01A05" w:rsidTr="00C01A05">
        <w:tc>
          <w:tcPr>
            <w:tcW w:w="0" w:type="auto"/>
            <w:noWrap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A05" w:rsidRPr="00C01A05" w:rsidTr="00C01A05">
        <w:tc>
          <w:tcPr>
            <w:tcW w:w="0" w:type="auto"/>
            <w:vMerge w:val="restart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01A05">
              <w:rPr>
                <w:rFonts w:ascii="inherit" w:eastAsia="Times New Roman" w:hAnsi="inherit" w:cs="Times New Roman"/>
                <w:sz w:val="24"/>
                <w:szCs w:val="24"/>
              </w:rPr>
              <w:t>Quality is a measure of the extent to which a product or service meets or exceeds customer expectations.</w:t>
            </w: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A05" w:rsidRPr="00C01A05" w:rsidTr="00C01A05">
        <w:tc>
          <w:tcPr>
            <w:tcW w:w="0" w:type="auto"/>
            <w:vMerge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671"/>
            </w:tblGrid>
            <w:tr w:rsidR="00C01A05" w:rsidRPr="00C01A05">
              <w:tc>
                <w:tcPr>
                  <w:tcW w:w="0" w:type="auto"/>
                  <w:hideMark/>
                </w:tcPr>
                <w:p w:rsidR="00C01A05" w:rsidRPr="00C01A05" w:rsidRDefault="00C01A05" w:rsidP="00C01A0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C01A0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C01A05" w:rsidRPr="00C01A05" w:rsidRDefault="00C01A05" w:rsidP="00C01A0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C01A0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239CBAB7" wp14:editId="23F761AF">
                        <wp:extent cx="137160" cy="137160"/>
                        <wp:effectExtent l="0" t="0" r="0" b="0"/>
                        <wp:docPr id="43" name="Picture 43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01A0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  <w:tr w:rsidR="00C01A05" w:rsidRPr="00C01A05">
              <w:tc>
                <w:tcPr>
                  <w:tcW w:w="0" w:type="auto"/>
                  <w:hideMark/>
                </w:tcPr>
                <w:p w:rsidR="00C01A05" w:rsidRPr="00C01A05" w:rsidRDefault="00C01A05" w:rsidP="00C01A0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C01A0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C01A05" w:rsidRPr="00C01A05" w:rsidRDefault="00C01A05" w:rsidP="00C01A0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C01A0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4EB3CE47" wp14:editId="0E637AE4">
                        <wp:extent cx="137160" cy="137160"/>
                        <wp:effectExtent l="0" t="0" r="0" b="0"/>
                        <wp:docPr id="44" name="Picture 44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01A0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</w:tbl>
          <w:p w:rsidR="00C01A05" w:rsidRPr="00C01A05" w:rsidRDefault="00C01A05" w:rsidP="00C01A05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1A05" w:rsidRPr="00C01A05" w:rsidRDefault="00C01A05" w:rsidP="00C01A05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C01A05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8</w:t>
      </w:r>
    </w:p>
    <w:p w:rsidR="00C01A05" w:rsidRPr="00C01A05" w:rsidRDefault="00C01A05" w:rsidP="00C01A05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C01A05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C01A05" w:rsidRPr="00C01A05" w:rsidTr="00C01A05">
        <w:tc>
          <w:tcPr>
            <w:tcW w:w="0" w:type="auto"/>
            <w:noWrap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A05" w:rsidRPr="00C01A05" w:rsidTr="00C01A05">
        <w:tc>
          <w:tcPr>
            <w:tcW w:w="0" w:type="auto"/>
            <w:vMerge w:val="restart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01A05">
              <w:rPr>
                <w:rFonts w:ascii="inherit" w:eastAsia="Times New Roman" w:hAnsi="inherit" w:cs="Times New Roman"/>
                <w:sz w:val="24"/>
                <w:szCs w:val="24"/>
              </w:rPr>
              <w:t>Companies that are careful about protecting the environment may find themselves the subject of protest demonstrations on the nightly news.</w:t>
            </w: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A05" w:rsidRPr="00C01A05" w:rsidTr="00C01A05">
        <w:tc>
          <w:tcPr>
            <w:tcW w:w="0" w:type="auto"/>
            <w:vMerge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713"/>
            </w:tblGrid>
            <w:tr w:rsidR="00C01A05" w:rsidRPr="00C01A05">
              <w:tc>
                <w:tcPr>
                  <w:tcW w:w="0" w:type="auto"/>
                  <w:hideMark/>
                </w:tcPr>
                <w:p w:rsidR="00C01A05" w:rsidRPr="00C01A05" w:rsidRDefault="00C01A05" w:rsidP="00C01A0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C01A0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C01A05" w:rsidRPr="00C01A05" w:rsidRDefault="00C01A05" w:rsidP="00C01A0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C01A0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62FD64CA" wp14:editId="111D2F5D">
                        <wp:extent cx="137160" cy="137160"/>
                        <wp:effectExtent l="0" t="0" r="0" b="0"/>
                        <wp:docPr id="45" name="Picture 45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01A0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False</w:t>
                  </w:r>
                </w:p>
              </w:tc>
            </w:tr>
            <w:tr w:rsidR="00C01A05" w:rsidRPr="00C01A05">
              <w:tc>
                <w:tcPr>
                  <w:tcW w:w="0" w:type="auto"/>
                  <w:hideMark/>
                </w:tcPr>
                <w:p w:rsidR="00C01A05" w:rsidRPr="00C01A05" w:rsidRDefault="00C01A05" w:rsidP="00C01A0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C01A0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C01A05" w:rsidRPr="00C01A05" w:rsidRDefault="00C01A05" w:rsidP="00C01A0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C01A0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2E1081E9" wp14:editId="48AA14C6">
                        <wp:extent cx="137160" cy="137160"/>
                        <wp:effectExtent l="0" t="0" r="0" b="0"/>
                        <wp:docPr id="46" name="Picture 46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01A0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False</w:t>
                  </w:r>
                </w:p>
              </w:tc>
            </w:tr>
          </w:tbl>
          <w:p w:rsidR="00C01A05" w:rsidRPr="00C01A05" w:rsidRDefault="00C01A05" w:rsidP="00C01A05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1A05" w:rsidRPr="00C01A05" w:rsidRDefault="00C01A05" w:rsidP="00C01A05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C01A05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9</w:t>
      </w:r>
    </w:p>
    <w:p w:rsidR="00C01A05" w:rsidRPr="00C01A05" w:rsidRDefault="00C01A05" w:rsidP="00C01A05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C01A05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C01A05" w:rsidRPr="00C01A05" w:rsidTr="00C01A05">
        <w:tc>
          <w:tcPr>
            <w:tcW w:w="0" w:type="auto"/>
            <w:noWrap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A05" w:rsidRPr="00C01A05" w:rsidTr="00C01A05">
        <w:tc>
          <w:tcPr>
            <w:tcW w:w="0" w:type="auto"/>
            <w:vMerge w:val="restart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01A05">
              <w:rPr>
                <w:rFonts w:ascii="inherit" w:eastAsia="Times New Roman" w:hAnsi="inherit" w:cs="Times New Roman"/>
                <w:sz w:val="24"/>
                <w:szCs w:val="24"/>
              </w:rPr>
              <w:t>It is critical that modern safety and health professionals understand the positive relationship between health/safety and competitiveness and that they be able to articulate it effectively.</w:t>
            </w: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A05" w:rsidRPr="00C01A05" w:rsidTr="00C01A05">
        <w:tc>
          <w:tcPr>
            <w:tcW w:w="0" w:type="auto"/>
            <w:vMerge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671"/>
            </w:tblGrid>
            <w:tr w:rsidR="00C01A05" w:rsidRPr="00C01A05">
              <w:tc>
                <w:tcPr>
                  <w:tcW w:w="0" w:type="auto"/>
                  <w:hideMark/>
                </w:tcPr>
                <w:p w:rsidR="00C01A05" w:rsidRPr="00C01A05" w:rsidRDefault="00C01A05" w:rsidP="00C01A0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C01A0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C01A05" w:rsidRPr="00C01A05" w:rsidRDefault="00C01A05" w:rsidP="00C01A0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C01A0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4A548A08" wp14:editId="22694E4C">
                        <wp:extent cx="137160" cy="137160"/>
                        <wp:effectExtent l="0" t="0" r="0" b="0"/>
                        <wp:docPr id="47" name="Picture 47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01A0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  <w:tr w:rsidR="00C01A05" w:rsidRPr="00C01A05">
              <w:tc>
                <w:tcPr>
                  <w:tcW w:w="0" w:type="auto"/>
                  <w:hideMark/>
                </w:tcPr>
                <w:p w:rsidR="00C01A05" w:rsidRPr="00C01A05" w:rsidRDefault="00C01A05" w:rsidP="00C01A0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C01A0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C01A05" w:rsidRPr="00C01A05" w:rsidRDefault="00C01A05" w:rsidP="00C01A0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C01A0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28402C33" wp14:editId="340AB79D">
                        <wp:extent cx="137160" cy="137160"/>
                        <wp:effectExtent l="0" t="0" r="0" b="0"/>
                        <wp:docPr id="48" name="Picture 48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01A0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</w:tbl>
          <w:p w:rsidR="00C01A05" w:rsidRPr="00C01A05" w:rsidRDefault="00C01A05" w:rsidP="00C01A05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1A05" w:rsidRPr="00C01A05" w:rsidRDefault="00C01A05" w:rsidP="00C01A05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C01A05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10</w:t>
      </w:r>
    </w:p>
    <w:p w:rsidR="00C01A05" w:rsidRPr="00C01A05" w:rsidRDefault="00C01A05" w:rsidP="00C01A05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C01A05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C01A05" w:rsidRPr="00C01A05" w:rsidTr="00C01A05">
        <w:tc>
          <w:tcPr>
            <w:tcW w:w="0" w:type="auto"/>
            <w:noWrap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A05" w:rsidRPr="00C01A05" w:rsidTr="00C01A05">
        <w:tc>
          <w:tcPr>
            <w:tcW w:w="0" w:type="auto"/>
            <w:vMerge w:val="restart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01A05">
              <w:rPr>
                <w:rFonts w:ascii="inherit" w:eastAsia="Times New Roman" w:hAnsi="inherit" w:cs="Times New Roman"/>
                <w:sz w:val="24"/>
                <w:szCs w:val="24"/>
              </w:rPr>
              <w:t>Productivity is declined when (1) output is constant but input decreases or (2) output increases and input is constant.</w:t>
            </w: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A05" w:rsidRPr="00C01A05" w:rsidTr="00C01A05">
        <w:tc>
          <w:tcPr>
            <w:tcW w:w="0" w:type="auto"/>
            <w:vMerge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713"/>
            </w:tblGrid>
            <w:tr w:rsidR="00C01A05" w:rsidRPr="00C01A05">
              <w:tc>
                <w:tcPr>
                  <w:tcW w:w="0" w:type="auto"/>
                  <w:hideMark/>
                </w:tcPr>
                <w:p w:rsidR="00C01A05" w:rsidRPr="00C01A05" w:rsidRDefault="00C01A05" w:rsidP="00C01A0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C01A0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C01A05" w:rsidRPr="00C01A05" w:rsidRDefault="00C01A05" w:rsidP="00C01A0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C01A0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40EC6B75" wp14:editId="022AF536">
                        <wp:extent cx="137160" cy="137160"/>
                        <wp:effectExtent l="0" t="0" r="0" b="0"/>
                        <wp:docPr id="49" name="Picture 49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01A0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False</w:t>
                  </w:r>
                </w:p>
              </w:tc>
            </w:tr>
            <w:tr w:rsidR="00C01A05" w:rsidRPr="00C01A05">
              <w:tc>
                <w:tcPr>
                  <w:tcW w:w="0" w:type="auto"/>
                  <w:hideMark/>
                </w:tcPr>
                <w:p w:rsidR="00C01A05" w:rsidRPr="00C01A05" w:rsidRDefault="00C01A05" w:rsidP="00C01A0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C01A0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C01A05" w:rsidRPr="00C01A05" w:rsidRDefault="00C01A05" w:rsidP="00C01A0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C01A0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48E3338E" wp14:editId="4F6B05FE">
                        <wp:extent cx="137160" cy="137160"/>
                        <wp:effectExtent l="0" t="0" r="0" b="0"/>
                        <wp:docPr id="50" name="Picture 50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01A0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False</w:t>
                  </w:r>
                </w:p>
              </w:tc>
            </w:tr>
          </w:tbl>
          <w:p w:rsidR="00C01A05" w:rsidRPr="00C01A05" w:rsidRDefault="00C01A05" w:rsidP="00C01A05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1A05" w:rsidRPr="00C01A05" w:rsidRDefault="00C01A05" w:rsidP="00C01A05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C01A05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11</w:t>
      </w:r>
    </w:p>
    <w:p w:rsidR="00C01A05" w:rsidRPr="00C01A05" w:rsidRDefault="00C01A05" w:rsidP="00C01A05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C01A05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C01A05" w:rsidRPr="00C01A05" w:rsidTr="00C01A05">
        <w:tc>
          <w:tcPr>
            <w:tcW w:w="0" w:type="auto"/>
            <w:noWrap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A05" w:rsidRPr="00C01A05" w:rsidTr="00C01A05">
        <w:tc>
          <w:tcPr>
            <w:tcW w:w="0" w:type="auto"/>
            <w:vMerge w:val="restart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01A05">
              <w:rPr>
                <w:rFonts w:ascii="inherit" w:eastAsia="Times New Roman" w:hAnsi="inherit" w:cs="Times New Roman"/>
                <w:sz w:val="24"/>
                <w:szCs w:val="24"/>
              </w:rPr>
              <w:t>Competitiveness is the ability to succeed and prosper in which of the following types of markets?</w:t>
            </w: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A05" w:rsidRPr="00C01A05" w:rsidTr="00C01A05">
        <w:tc>
          <w:tcPr>
            <w:tcW w:w="0" w:type="auto"/>
            <w:vMerge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55"/>
              <w:gridCol w:w="1673"/>
            </w:tblGrid>
            <w:tr w:rsidR="00C01A05" w:rsidRPr="00C01A05">
              <w:tc>
                <w:tcPr>
                  <w:tcW w:w="0" w:type="auto"/>
                  <w:hideMark/>
                </w:tcPr>
                <w:p w:rsidR="00C01A05" w:rsidRPr="00C01A05" w:rsidRDefault="00C01A05" w:rsidP="00C01A0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C01A0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C01A05" w:rsidRPr="00C01A05" w:rsidRDefault="00C01A05" w:rsidP="00C01A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C01A0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4F3DB670" wp14:editId="15314421">
                        <wp:extent cx="137160" cy="137160"/>
                        <wp:effectExtent l="0" t="0" r="0" b="0"/>
                        <wp:docPr id="51" name="Picture 51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01A0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C01A05" w:rsidRPr="00C01A05" w:rsidRDefault="00C01A05" w:rsidP="00C01A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1A0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All of the above</w:t>
                  </w:r>
                </w:p>
              </w:tc>
            </w:tr>
            <w:tr w:rsidR="00C01A05" w:rsidRPr="00C01A05">
              <w:tc>
                <w:tcPr>
                  <w:tcW w:w="0" w:type="auto"/>
                  <w:hideMark/>
                </w:tcPr>
                <w:p w:rsidR="00C01A05" w:rsidRPr="00C01A05" w:rsidRDefault="00C01A05" w:rsidP="00C01A0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C01A0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C01A05" w:rsidRPr="00C01A05" w:rsidRDefault="00C01A05" w:rsidP="00C01A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C01A0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0D8CB717" wp14:editId="7FF0D5CB">
                        <wp:extent cx="137160" cy="137160"/>
                        <wp:effectExtent l="0" t="0" r="0" b="0"/>
                        <wp:docPr id="52" name="Picture 52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01A0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C01A05" w:rsidRPr="00C01A05" w:rsidRDefault="00C01A05" w:rsidP="00C01A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1A0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All of the above</w:t>
                  </w:r>
                </w:p>
              </w:tc>
            </w:tr>
          </w:tbl>
          <w:p w:rsidR="00C01A05" w:rsidRPr="00C01A05" w:rsidRDefault="00C01A05" w:rsidP="00C01A05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1A05" w:rsidRPr="00C01A05" w:rsidRDefault="00C01A05" w:rsidP="00C01A05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C01A05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12</w:t>
      </w:r>
    </w:p>
    <w:p w:rsidR="00C01A05" w:rsidRPr="00C01A05" w:rsidRDefault="00C01A05" w:rsidP="00C01A05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C01A05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C01A05" w:rsidRPr="00C01A05" w:rsidTr="00C01A05">
        <w:tc>
          <w:tcPr>
            <w:tcW w:w="0" w:type="auto"/>
            <w:noWrap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A05" w:rsidRPr="00C01A05" w:rsidTr="00C01A05">
        <w:tc>
          <w:tcPr>
            <w:tcW w:w="0" w:type="auto"/>
            <w:vMerge w:val="restart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01A05">
              <w:rPr>
                <w:rFonts w:ascii="inherit" w:eastAsia="Times New Roman" w:hAnsi="inherit" w:cs="Times New Roman"/>
                <w:sz w:val="24"/>
                <w:szCs w:val="24"/>
              </w:rPr>
              <w:t>Productivity is a measure of which of the following ratios?</w:t>
            </w: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A05" w:rsidRPr="00C01A05" w:rsidTr="00C01A05">
        <w:tc>
          <w:tcPr>
            <w:tcW w:w="0" w:type="auto"/>
            <w:vMerge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55"/>
              <w:gridCol w:w="1347"/>
            </w:tblGrid>
            <w:tr w:rsidR="00C01A05" w:rsidRPr="00C01A05">
              <w:tc>
                <w:tcPr>
                  <w:tcW w:w="0" w:type="auto"/>
                  <w:hideMark/>
                </w:tcPr>
                <w:p w:rsidR="00C01A05" w:rsidRPr="00C01A05" w:rsidRDefault="00C01A05" w:rsidP="00C01A0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C01A0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C01A05" w:rsidRPr="00C01A05" w:rsidRDefault="00C01A05" w:rsidP="00C01A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C01A0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6A589D02" wp14:editId="0906145F">
                        <wp:extent cx="137160" cy="137160"/>
                        <wp:effectExtent l="0" t="0" r="0" b="0"/>
                        <wp:docPr id="53" name="Picture 53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01A0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C01A05" w:rsidRPr="00C01A05" w:rsidRDefault="00C01A05" w:rsidP="00C01A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1A0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Output/input</w:t>
                  </w:r>
                </w:p>
              </w:tc>
            </w:tr>
            <w:tr w:rsidR="00C01A05" w:rsidRPr="00C01A05">
              <w:tc>
                <w:tcPr>
                  <w:tcW w:w="0" w:type="auto"/>
                  <w:hideMark/>
                </w:tcPr>
                <w:p w:rsidR="00C01A05" w:rsidRPr="00C01A05" w:rsidRDefault="00C01A05" w:rsidP="00C01A0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C01A0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C01A05" w:rsidRPr="00C01A05" w:rsidRDefault="00C01A05" w:rsidP="00C01A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C01A0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648C43A5" wp14:editId="3F30C7FC">
                        <wp:extent cx="137160" cy="137160"/>
                        <wp:effectExtent l="0" t="0" r="0" b="0"/>
                        <wp:docPr id="54" name="Picture 54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01A0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C01A05" w:rsidRPr="00C01A05" w:rsidRDefault="00C01A05" w:rsidP="00C01A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1A0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Output/input</w:t>
                  </w:r>
                </w:p>
              </w:tc>
            </w:tr>
          </w:tbl>
          <w:p w:rsidR="00C01A05" w:rsidRPr="00C01A05" w:rsidRDefault="00C01A05" w:rsidP="00C01A05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1A05" w:rsidRPr="00C01A05" w:rsidRDefault="00C01A05" w:rsidP="00C01A05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C01A05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13</w:t>
      </w:r>
    </w:p>
    <w:p w:rsidR="00C01A05" w:rsidRPr="00C01A05" w:rsidRDefault="00C01A05" w:rsidP="00C01A05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C01A05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C01A05" w:rsidRPr="00C01A05" w:rsidTr="00C01A05">
        <w:tc>
          <w:tcPr>
            <w:tcW w:w="0" w:type="auto"/>
            <w:noWrap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A05" w:rsidRPr="00C01A05" w:rsidTr="00C01A05">
        <w:tc>
          <w:tcPr>
            <w:tcW w:w="0" w:type="auto"/>
            <w:vMerge w:val="restart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01A05">
              <w:rPr>
                <w:rFonts w:ascii="inherit" w:eastAsia="Times New Roman" w:hAnsi="inherit" w:cs="Times New Roman"/>
                <w:sz w:val="24"/>
                <w:szCs w:val="24"/>
              </w:rPr>
              <w:t>Pressure to increase productivity often shows up in ways that are detrimental to the safety and health of workers.</w:t>
            </w: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A05" w:rsidRPr="00C01A05" w:rsidTr="00C01A05">
        <w:tc>
          <w:tcPr>
            <w:tcW w:w="0" w:type="auto"/>
            <w:vMerge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671"/>
            </w:tblGrid>
            <w:tr w:rsidR="00C01A05" w:rsidRPr="00C01A05">
              <w:tc>
                <w:tcPr>
                  <w:tcW w:w="0" w:type="auto"/>
                  <w:hideMark/>
                </w:tcPr>
                <w:p w:rsidR="00C01A05" w:rsidRPr="00C01A05" w:rsidRDefault="00C01A05" w:rsidP="00C01A0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C01A0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C01A05" w:rsidRPr="00C01A05" w:rsidRDefault="00C01A05" w:rsidP="00C01A0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C01A0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740BFCAF" wp14:editId="2A6BF5E6">
                        <wp:extent cx="137160" cy="137160"/>
                        <wp:effectExtent l="0" t="0" r="0" b="0"/>
                        <wp:docPr id="55" name="Picture 55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01A0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  <w:tr w:rsidR="00C01A05" w:rsidRPr="00C01A05">
              <w:tc>
                <w:tcPr>
                  <w:tcW w:w="0" w:type="auto"/>
                  <w:hideMark/>
                </w:tcPr>
                <w:p w:rsidR="00C01A05" w:rsidRPr="00C01A05" w:rsidRDefault="00C01A05" w:rsidP="00C01A0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C01A0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C01A05" w:rsidRPr="00C01A05" w:rsidRDefault="00C01A05" w:rsidP="00C01A0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C01A0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0AE9CD6C" wp14:editId="6578C4FA">
                        <wp:extent cx="137160" cy="137160"/>
                        <wp:effectExtent l="0" t="0" r="0" b="0"/>
                        <wp:docPr id="56" name="Picture 56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01A0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</w:tbl>
          <w:p w:rsidR="00C01A05" w:rsidRPr="00C01A05" w:rsidRDefault="00C01A05" w:rsidP="00C01A05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1A05" w:rsidRPr="00C01A05" w:rsidRDefault="00C01A05" w:rsidP="00C01A05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C01A05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14</w:t>
      </w:r>
    </w:p>
    <w:p w:rsidR="00C01A05" w:rsidRPr="00C01A05" w:rsidRDefault="00C01A05" w:rsidP="00C01A05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C01A05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C01A05" w:rsidRPr="00C01A05" w:rsidTr="00C01A05">
        <w:tc>
          <w:tcPr>
            <w:tcW w:w="0" w:type="auto"/>
            <w:noWrap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A05" w:rsidRPr="00C01A05" w:rsidTr="00C01A05">
        <w:tc>
          <w:tcPr>
            <w:tcW w:w="0" w:type="auto"/>
            <w:vMerge w:val="restart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01A05">
              <w:rPr>
                <w:rFonts w:ascii="inherit" w:eastAsia="Times New Roman" w:hAnsi="inherit" w:cs="Times New Roman"/>
                <w:sz w:val="24"/>
                <w:szCs w:val="24"/>
              </w:rPr>
              <w:t>The literacy level of the labor pool is actually declining in the US. This will in turn cause:</w:t>
            </w: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A05" w:rsidRPr="00C01A05" w:rsidTr="00C01A05">
        <w:tc>
          <w:tcPr>
            <w:tcW w:w="0" w:type="auto"/>
            <w:vMerge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55"/>
              <w:gridCol w:w="1673"/>
            </w:tblGrid>
            <w:tr w:rsidR="00C01A05" w:rsidRPr="00C01A05">
              <w:tc>
                <w:tcPr>
                  <w:tcW w:w="0" w:type="auto"/>
                  <w:hideMark/>
                </w:tcPr>
                <w:p w:rsidR="00C01A05" w:rsidRPr="00C01A05" w:rsidRDefault="00C01A05" w:rsidP="00C01A0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C01A0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C01A05" w:rsidRPr="00C01A05" w:rsidRDefault="00C01A05" w:rsidP="00C01A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C01A0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467A67D9" wp14:editId="6FF8B002">
                        <wp:extent cx="137160" cy="137160"/>
                        <wp:effectExtent l="0" t="0" r="0" b="0"/>
                        <wp:docPr id="57" name="Picture 57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01A0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C01A05" w:rsidRPr="00C01A05" w:rsidRDefault="00C01A05" w:rsidP="00C01A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1A0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All of the above</w:t>
                  </w:r>
                </w:p>
              </w:tc>
            </w:tr>
            <w:tr w:rsidR="00C01A05" w:rsidRPr="00C01A05">
              <w:tc>
                <w:tcPr>
                  <w:tcW w:w="0" w:type="auto"/>
                  <w:hideMark/>
                </w:tcPr>
                <w:p w:rsidR="00C01A05" w:rsidRPr="00C01A05" w:rsidRDefault="00C01A05" w:rsidP="00C01A0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C01A0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C01A05" w:rsidRPr="00C01A05" w:rsidRDefault="00C01A05" w:rsidP="00C01A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C01A0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60EED1D6" wp14:editId="345637AA">
                        <wp:extent cx="137160" cy="137160"/>
                        <wp:effectExtent l="0" t="0" r="0" b="0"/>
                        <wp:docPr id="58" name="Picture 58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01A05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C01A05" w:rsidRPr="00C01A05" w:rsidRDefault="00C01A05" w:rsidP="00C01A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1A05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All of the above</w:t>
                  </w:r>
                </w:p>
              </w:tc>
            </w:tr>
          </w:tbl>
          <w:p w:rsidR="00C01A05" w:rsidRPr="00C01A05" w:rsidRDefault="00C01A05" w:rsidP="00C01A05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1A05" w:rsidRPr="00C01A05" w:rsidRDefault="00C01A05" w:rsidP="00C01A05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C01A05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15</w:t>
      </w:r>
    </w:p>
    <w:p w:rsidR="00C01A05" w:rsidRPr="00C01A05" w:rsidRDefault="00C01A05" w:rsidP="00C01A05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C01A05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C01A05" w:rsidRPr="00C01A05" w:rsidTr="00C01A05">
        <w:tc>
          <w:tcPr>
            <w:tcW w:w="0" w:type="auto"/>
            <w:noWrap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A05" w:rsidRPr="00C01A05" w:rsidTr="00C01A05">
        <w:tc>
          <w:tcPr>
            <w:tcW w:w="0" w:type="auto"/>
            <w:vMerge w:val="restart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01A05">
              <w:rPr>
                <w:rFonts w:ascii="inherit" w:eastAsia="Times New Roman" w:hAnsi="inherit" w:cs="Times New Roman"/>
                <w:sz w:val="24"/>
                <w:szCs w:val="24"/>
              </w:rPr>
              <w:t>Competing in the global marketplace is easy to do but difficult to understand.</w:t>
            </w: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A05" w:rsidRPr="00C01A05" w:rsidTr="00C01A05">
        <w:tc>
          <w:tcPr>
            <w:tcW w:w="0" w:type="auto"/>
            <w:vMerge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713"/>
            </w:tblGrid>
            <w:tr w:rsidR="00C01A05" w:rsidRPr="00C01A05">
              <w:tc>
                <w:tcPr>
                  <w:tcW w:w="0" w:type="auto"/>
                  <w:hideMark/>
                </w:tcPr>
                <w:p w:rsidR="00C01A05" w:rsidRPr="00C01A05" w:rsidRDefault="00C01A05" w:rsidP="00C01A0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C01A0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C01A05" w:rsidRPr="00C01A05" w:rsidRDefault="00C01A05" w:rsidP="00C01A0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C01A0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44F4EF0F" wp14:editId="3BB104CB">
                        <wp:extent cx="137160" cy="137160"/>
                        <wp:effectExtent l="0" t="0" r="0" b="0"/>
                        <wp:docPr id="59" name="Picture 59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01A0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False</w:t>
                  </w:r>
                </w:p>
              </w:tc>
            </w:tr>
            <w:tr w:rsidR="00C01A05" w:rsidRPr="00C01A05">
              <w:tc>
                <w:tcPr>
                  <w:tcW w:w="0" w:type="auto"/>
                  <w:hideMark/>
                </w:tcPr>
                <w:p w:rsidR="00C01A05" w:rsidRPr="00C01A05" w:rsidRDefault="00C01A05" w:rsidP="00C01A0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C01A0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C01A05" w:rsidRPr="00C01A05" w:rsidRDefault="00C01A05" w:rsidP="00C01A0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C01A05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0383F702" wp14:editId="54B23B2B">
                        <wp:extent cx="137160" cy="137160"/>
                        <wp:effectExtent l="0" t="0" r="0" b="0"/>
                        <wp:docPr id="60" name="Picture 60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01A05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False</w:t>
                  </w:r>
                </w:p>
              </w:tc>
            </w:tr>
          </w:tbl>
          <w:p w:rsidR="00C01A05" w:rsidRPr="00C01A05" w:rsidRDefault="00C01A05" w:rsidP="00C01A05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1A05" w:rsidRPr="00C01A05" w:rsidRDefault="00C01A05" w:rsidP="00C0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1A05" w:rsidRPr="00C01A05" w:rsidRDefault="00C01A05" w:rsidP="00C01A05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11111"/>
          <w:sz w:val="19"/>
          <w:szCs w:val="19"/>
        </w:rPr>
      </w:pPr>
      <w:r w:rsidRPr="00C01A05">
        <w:rPr>
          <w:rFonts w:ascii="inherit" w:eastAsia="Times New Roman" w:hAnsi="inherit" w:cs="Arial"/>
          <w:color w:val="111111"/>
          <w:sz w:val="19"/>
          <w:szCs w:val="19"/>
          <w:bdr w:val="none" w:sz="0" w:space="0" w:color="auto" w:frame="1"/>
        </w:rPr>
        <w:t>Wednesday, February 10, 2016 1:20:42 PM EST</w:t>
      </w:r>
    </w:p>
    <w:p w:rsidR="006F433E" w:rsidRDefault="00C01A05">
      <w:bookmarkStart w:id="0" w:name="_GoBack"/>
      <w:bookmarkEnd w:id="0"/>
    </w:p>
    <w:sectPr w:rsidR="006F4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C2D30"/>
    <w:multiLevelType w:val="multilevel"/>
    <w:tmpl w:val="7992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05"/>
    <w:rsid w:val="00915784"/>
    <w:rsid w:val="00C01A05"/>
    <w:rsid w:val="00E3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03070-C649-416C-B460-F8F56D75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6924">
          <w:marLeft w:val="0"/>
          <w:marRight w:val="0"/>
          <w:marTop w:val="0"/>
          <w:marBottom w:val="0"/>
          <w:divBdr>
            <w:top w:val="none" w:sz="0" w:space="15" w:color="DEDEDE"/>
            <w:left w:val="none" w:sz="0" w:space="23" w:color="DEDEDE"/>
            <w:bottom w:val="none" w:sz="0" w:space="15" w:color="DEDEDE"/>
            <w:right w:val="none" w:sz="0" w:space="23" w:color="DEDEDE"/>
          </w:divBdr>
          <w:divsChild>
            <w:div w:id="1563639347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86161">
                  <w:marLeft w:val="0"/>
                  <w:marRight w:val="0"/>
                  <w:marTop w:val="0"/>
                  <w:marBottom w:val="90"/>
                  <w:divBdr>
                    <w:top w:val="single" w:sz="6" w:space="5" w:color="EEEEEE"/>
                    <w:left w:val="single" w:sz="6" w:space="5" w:color="EEEEEE"/>
                    <w:bottom w:val="single" w:sz="6" w:space="5" w:color="EEEEEE"/>
                    <w:right w:val="single" w:sz="6" w:space="5" w:color="EEEEEE"/>
                  </w:divBdr>
                  <w:divsChild>
                    <w:div w:id="15430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45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6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6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7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0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4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10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70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27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5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4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9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7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2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7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6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1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9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97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8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170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1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5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7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0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06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0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89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55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3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38546">
          <w:marLeft w:val="0"/>
          <w:marRight w:val="0"/>
          <w:marTop w:val="0"/>
          <w:marBottom w:val="0"/>
          <w:divBdr>
            <w:top w:val="none" w:sz="0" w:space="15" w:color="DEDEDE"/>
            <w:left w:val="none" w:sz="0" w:space="23" w:color="DEDEDE"/>
            <w:bottom w:val="none" w:sz="0" w:space="15" w:color="DEDEDE"/>
            <w:right w:val="none" w:sz="0" w:space="23" w:color="DEDEDE"/>
          </w:divBdr>
          <w:divsChild>
            <w:div w:id="1818721440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7440">
                  <w:marLeft w:val="0"/>
                  <w:marRight w:val="0"/>
                  <w:marTop w:val="0"/>
                  <w:marBottom w:val="90"/>
                  <w:divBdr>
                    <w:top w:val="single" w:sz="6" w:space="5" w:color="EEEEEE"/>
                    <w:left w:val="single" w:sz="6" w:space="5" w:color="EEEEEE"/>
                    <w:bottom w:val="single" w:sz="6" w:space="5" w:color="EEEEEE"/>
                    <w:right w:val="single" w:sz="6" w:space="5" w:color="EEEEEE"/>
                  </w:divBdr>
                  <w:divsChild>
                    <w:div w:id="19797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3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426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0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2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2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2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4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6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8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6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38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58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19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5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5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113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0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7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0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1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2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2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Bradley</dc:creator>
  <cp:keywords/>
  <dc:description/>
  <cp:lastModifiedBy>Kelsey Bradley</cp:lastModifiedBy>
  <cp:revision>1</cp:revision>
  <dcterms:created xsi:type="dcterms:W3CDTF">2016-02-10T18:15:00Z</dcterms:created>
  <dcterms:modified xsi:type="dcterms:W3CDTF">2016-02-10T18:21:00Z</dcterms:modified>
</cp:coreProperties>
</file>